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5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right="-1219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 xml:space="preserve">Statute </w:t>
      </w:r>
      <w:proofErr w:type="spellStart"/>
      <w:r>
        <w:rPr>
          <w:rFonts w:ascii="Arial" w:eastAsia="Arial" w:hAnsi="Arial"/>
          <w:b/>
          <w:sz w:val="26"/>
        </w:rPr>
        <w:t>of</w:t>
      </w:r>
      <w:proofErr w:type="spellEnd"/>
      <w:r>
        <w:rPr>
          <w:rFonts w:ascii="Arial" w:eastAsia="Arial" w:hAnsi="Arial"/>
          <w:b/>
          <w:sz w:val="26"/>
        </w:rPr>
        <w:t xml:space="preserve"> </w:t>
      </w:r>
      <w:proofErr w:type="spellStart"/>
      <w:r>
        <w:rPr>
          <w:rFonts w:ascii="Arial" w:eastAsia="Arial" w:hAnsi="Arial"/>
          <w:b/>
          <w:sz w:val="26"/>
        </w:rPr>
        <w:t>the</w:t>
      </w:r>
      <w:proofErr w:type="spellEnd"/>
      <w:r>
        <w:rPr>
          <w:rFonts w:ascii="Arial" w:eastAsia="Arial" w:hAnsi="Arial"/>
          <w:b/>
          <w:sz w:val="26"/>
        </w:rPr>
        <w:t xml:space="preserve"> </w:t>
      </w:r>
      <w:proofErr w:type="spellStart"/>
      <w:r>
        <w:rPr>
          <w:rFonts w:ascii="Arial" w:eastAsia="Arial" w:hAnsi="Arial"/>
          <w:b/>
          <w:sz w:val="26"/>
        </w:rPr>
        <w:t>Research</w:t>
      </w:r>
      <w:proofErr w:type="spellEnd"/>
      <w:r>
        <w:rPr>
          <w:rFonts w:ascii="Arial" w:eastAsia="Arial" w:hAnsi="Arial"/>
          <w:b/>
          <w:sz w:val="26"/>
        </w:rPr>
        <w:t xml:space="preserve"> </w:t>
      </w:r>
      <w:proofErr w:type="spellStart"/>
      <w:r>
        <w:rPr>
          <w:rFonts w:ascii="Arial" w:eastAsia="Arial" w:hAnsi="Arial"/>
          <w:b/>
          <w:sz w:val="26"/>
        </w:rPr>
        <w:t>Ethics</w:t>
      </w:r>
      <w:proofErr w:type="spellEnd"/>
      <w:r>
        <w:rPr>
          <w:rFonts w:ascii="Arial" w:eastAsia="Arial" w:hAnsi="Arial"/>
          <w:b/>
          <w:sz w:val="26"/>
        </w:rPr>
        <w:t xml:space="preserve"> </w:t>
      </w:r>
      <w:proofErr w:type="spellStart"/>
      <w:r>
        <w:rPr>
          <w:rFonts w:ascii="Arial" w:eastAsia="Arial" w:hAnsi="Arial"/>
          <w:b/>
          <w:sz w:val="26"/>
        </w:rPr>
        <w:t>Committee</w:t>
      </w:r>
      <w:proofErr w:type="spellEnd"/>
      <w:r>
        <w:rPr>
          <w:rFonts w:ascii="Arial" w:eastAsia="Arial" w:hAnsi="Arial"/>
          <w:b/>
          <w:sz w:val="26"/>
        </w:rPr>
        <w:t xml:space="preserve"> </w:t>
      </w:r>
      <w:proofErr w:type="spellStart"/>
      <w:r>
        <w:rPr>
          <w:rFonts w:ascii="Arial" w:eastAsia="Arial" w:hAnsi="Arial"/>
          <w:b/>
          <w:sz w:val="26"/>
        </w:rPr>
        <w:t>of</w:t>
      </w:r>
      <w:proofErr w:type="spellEnd"/>
      <w:r>
        <w:rPr>
          <w:rFonts w:ascii="Arial" w:eastAsia="Arial" w:hAnsi="Arial"/>
          <w:b/>
          <w:sz w:val="26"/>
        </w:rPr>
        <w:t xml:space="preserve"> AMBIS University,</w:t>
      </w:r>
    </w:p>
    <w:p w:rsidR="00000000" w:rsidRDefault="002105EA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5200"/>
        <w:rPr>
          <w:rFonts w:ascii="Arial" w:eastAsia="Arial" w:hAnsi="Arial"/>
          <w:color w:val="2E74B5"/>
          <w:sz w:val="26"/>
        </w:rPr>
      </w:pPr>
      <w:r>
        <w:rPr>
          <w:rFonts w:ascii="Arial" w:eastAsia="Arial" w:hAnsi="Arial"/>
          <w:b/>
          <w:sz w:val="26"/>
        </w:rPr>
        <w:t>as</w:t>
      </w:r>
      <w:r>
        <w:rPr>
          <w:rFonts w:ascii="Arial" w:eastAsia="Arial" w:hAnsi="Arial"/>
          <w:color w:val="2E74B5"/>
          <w:sz w:val="26"/>
        </w:rPr>
        <w:t xml:space="preserve"> </w:t>
      </w:r>
      <w:proofErr w:type="spellStart"/>
      <w:r>
        <w:rPr>
          <w:rFonts w:ascii="Arial" w:eastAsia="Arial" w:hAnsi="Arial"/>
          <w:color w:val="2E74B5"/>
          <w:sz w:val="26"/>
        </w:rPr>
        <w:t>Article</w:t>
      </w:r>
      <w:proofErr w:type="spellEnd"/>
      <w:r>
        <w:rPr>
          <w:rFonts w:ascii="Arial" w:eastAsia="Arial" w:hAnsi="Arial"/>
          <w:color w:val="2E74B5"/>
          <w:sz w:val="26"/>
        </w:rPr>
        <w:t xml:space="preserve"> 1</w:t>
      </w:r>
    </w:p>
    <w:p w:rsidR="00000000" w:rsidRDefault="002105EA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2640"/>
        <w:rPr>
          <w:rFonts w:ascii="Arial" w:eastAsia="Arial" w:hAnsi="Arial"/>
          <w:b/>
          <w:color w:val="2E74B5"/>
          <w:sz w:val="15"/>
        </w:rPr>
      </w:pPr>
      <w:r>
        <w:rPr>
          <w:rFonts w:ascii="Arial" w:eastAsia="Arial" w:hAnsi="Arial"/>
          <w:b/>
          <w:color w:val="2E74B5"/>
          <w:sz w:val="15"/>
        </w:rPr>
        <w:t xml:space="preserve">Establishment </w:t>
      </w:r>
      <w:proofErr w:type="spellStart"/>
      <w:r>
        <w:rPr>
          <w:rFonts w:ascii="Arial" w:eastAsia="Arial" w:hAnsi="Arial"/>
          <w:b/>
          <w:color w:val="2E74B5"/>
          <w:sz w:val="15"/>
        </w:rPr>
        <w:t>of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the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Research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Ethics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Committee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of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AMBIS vysoká škol</w:t>
      </w:r>
      <w:r w:rsidR="00411934">
        <w:rPr>
          <w:rFonts w:ascii="Arial" w:eastAsia="Arial" w:hAnsi="Arial"/>
          <w:b/>
          <w:color w:val="2E74B5"/>
          <w:sz w:val="15"/>
        </w:rPr>
        <w:t>a</w:t>
      </w:r>
      <w:r>
        <w:rPr>
          <w:rFonts w:ascii="Arial" w:eastAsia="Arial" w:hAnsi="Arial"/>
          <w:b/>
          <w:color w:val="2E74B5"/>
          <w:sz w:val="15"/>
        </w:rPr>
        <w:t>, a.s</w:t>
      </w:r>
      <w:r w:rsidR="00411934">
        <w:rPr>
          <w:rFonts w:ascii="Arial" w:eastAsia="Arial" w:hAnsi="Arial"/>
          <w:b/>
          <w:color w:val="2E74B5"/>
          <w:sz w:val="15"/>
        </w:rPr>
        <w:t>.</w:t>
      </w:r>
    </w:p>
    <w:p w:rsidR="00000000" w:rsidRDefault="002105EA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435" w:lineRule="auto"/>
        <w:ind w:left="1100" w:right="540" w:firstLine="14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Committee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AMBIS University as (</w:t>
      </w:r>
      <w:proofErr w:type="spellStart"/>
      <w:r>
        <w:rPr>
          <w:rFonts w:ascii="Arial" w:eastAsia="Arial" w:hAnsi="Arial"/>
          <w:sz w:val="12"/>
        </w:rPr>
        <w:t>hereinafter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referred</w:t>
      </w:r>
      <w:proofErr w:type="spellEnd"/>
      <w:r>
        <w:rPr>
          <w:rFonts w:ascii="Arial" w:eastAsia="Arial" w:hAnsi="Arial"/>
          <w:sz w:val="12"/>
        </w:rPr>
        <w:t xml:space="preserve"> to as</w:t>
      </w:r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"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"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"AMBIS University") </w:t>
      </w:r>
      <w:proofErr w:type="spellStart"/>
      <w:r>
        <w:rPr>
          <w:rFonts w:ascii="Arial" w:eastAsia="Arial" w:hAnsi="Arial"/>
          <w:sz w:val="12"/>
        </w:rPr>
        <w:t>supervises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preservation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principles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creative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activity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within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school</w:t>
      </w:r>
      <w:proofErr w:type="spellEnd"/>
      <w:r>
        <w:rPr>
          <w:rFonts w:ascii="Arial" w:eastAsia="Arial" w:hAnsi="Arial"/>
          <w:sz w:val="12"/>
        </w:rPr>
        <w:t xml:space="preserve">.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established</w:t>
      </w:r>
      <w:proofErr w:type="spellEnd"/>
      <w:r>
        <w:rPr>
          <w:rFonts w:ascii="Arial" w:eastAsia="Arial" w:hAnsi="Arial"/>
          <w:sz w:val="12"/>
        </w:rPr>
        <w:t xml:space="preserve"> by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rector</w:t>
      </w:r>
      <w:proofErr w:type="spellEnd"/>
      <w:r>
        <w:rPr>
          <w:rFonts w:ascii="Arial" w:eastAsia="Arial" w:hAnsi="Arial"/>
          <w:sz w:val="12"/>
        </w:rPr>
        <w:t xml:space="preserve"> by </w:t>
      </w:r>
      <w:proofErr w:type="spellStart"/>
      <w:r>
        <w:rPr>
          <w:rFonts w:ascii="Arial" w:eastAsia="Arial" w:hAnsi="Arial"/>
          <w:sz w:val="12"/>
        </w:rPr>
        <w:t>appointing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members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Default="002105EA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5200"/>
        <w:rPr>
          <w:rFonts w:ascii="Arial" w:eastAsia="Arial" w:hAnsi="Arial"/>
          <w:color w:val="2E74B5"/>
          <w:sz w:val="15"/>
        </w:rPr>
      </w:pPr>
      <w:proofErr w:type="spellStart"/>
      <w:r>
        <w:rPr>
          <w:rFonts w:ascii="Arial" w:eastAsia="Arial" w:hAnsi="Arial"/>
          <w:color w:val="2E74B5"/>
          <w:sz w:val="15"/>
        </w:rPr>
        <w:t>Article</w:t>
      </w:r>
      <w:proofErr w:type="spellEnd"/>
      <w:r>
        <w:rPr>
          <w:rFonts w:ascii="Arial" w:eastAsia="Arial" w:hAnsi="Arial"/>
          <w:color w:val="2E74B5"/>
          <w:sz w:val="15"/>
        </w:rPr>
        <w:t xml:space="preserve"> 2</w:t>
      </w:r>
    </w:p>
    <w:p w:rsidR="00000000" w:rsidRDefault="002105EA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4660"/>
        <w:rPr>
          <w:rFonts w:ascii="Arial" w:eastAsia="Arial" w:hAnsi="Arial"/>
          <w:b/>
          <w:color w:val="2E74B5"/>
          <w:sz w:val="15"/>
        </w:rPr>
      </w:pPr>
      <w:proofErr w:type="spellStart"/>
      <w:r>
        <w:rPr>
          <w:rFonts w:ascii="Arial" w:eastAsia="Arial" w:hAnsi="Arial"/>
          <w:b/>
          <w:color w:val="2E74B5"/>
          <w:sz w:val="15"/>
        </w:rPr>
        <w:t>Authority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of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the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Commission</w:t>
      </w:r>
      <w:proofErr w:type="spellEnd"/>
    </w:p>
    <w:p w:rsidR="00000000" w:rsidRDefault="002105EA">
      <w:pPr>
        <w:spacing w:line="178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0"/>
          <w:numId w:val="1"/>
        </w:numPr>
        <w:tabs>
          <w:tab w:val="left" w:pos="1291"/>
        </w:tabs>
        <w:spacing w:line="425" w:lineRule="auto"/>
        <w:ind w:left="1100" w:right="440" w:firstLine="9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</w:t>
      </w:r>
      <w:proofErr w:type="spellEnd"/>
      <w:r>
        <w:rPr>
          <w:rFonts w:ascii="Arial" w:eastAsia="Arial" w:hAnsi="Arial"/>
          <w:sz w:val="12"/>
        </w:rPr>
        <w:t xml:space="preserve"> independent </w:t>
      </w:r>
      <w:proofErr w:type="spellStart"/>
      <w:r>
        <w:rPr>
          <w:rFonts w:ascii="Arial" w:eastAsia="Arial" w:hAnsi="Arial"/>
          <w:sz w:val="12"/>
        </w:rPr>
        <w:t>multidisciplinary</w:t>
      </w:r>
      <w:proofErr w:type="spellEnd"/>
      <w:r>
        <w:rPr>
          <w:rFonts w:ascii="Arial" w:eastAsia="Arial" w:hAnsi="Arial"/>
          <w:sz w:val="12"/>
        </w:rPr>
        <w:t xml:space="preserve"> body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integral</w:t>
      </w:r>
      <w:proofErr w:type="spellEnd"/>
      <w:r>
        <w:rPr>
          <w:rFonts w:ascii="Arial" w:eastAsia="Arial" w:hAnsi="Arial"/>
          <w:sz w:val="12"/>
        </w:rPr>
        <w:t xml:space="preserve"> part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system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ensuring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quality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compliance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standards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</w:t>
      </w:r>
      <w:proofErr w:type="spellEnd"/>
      <w:r>
        <w:rPr>
          <w:rFonts w:ascii="Arial" w:eastAsia="Arial" w:hAnsi="Arial"/>
          <w:sz w:val="12"/>
        </w:rPr>
        <w:t xml:space="preserve"> AMBIS University</w:t>
      </w:r>
      <w:r>
        <w:rPr>
          <w:rFonts w:ascii="Arial" w:eastAsia="Arial" w:hAnsi="Arial"/>
          <w:sz w:val="12"/>
        </w:rPr>
        <w:t>.</w:t>
      </w:r>
    </w:p>
    <w:p w:rsidR="00000000" w:rsidRDefault="002105EA">
      <w:pPr>
        <w:numPr>
          <w:ilvl w:val="0"/>
          <w:numId w:val="1"/>
        </w:numPr>
        <w:tabs>
          <w:tab w:val="left" w:pos="1300"/>
        </w:tabs>
        <w:spacing w:line="0" w:lineRule="atLeast"/>
        <w:ind w:left="1300" w:hanging="191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deals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aspects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carried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out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</w:t>
      </w:r>
      <w:proofErr w:type="spellEnd"/>
      <w:r>
        <w:rPr>
          <w:rFonts w:ascii="Arial" w:eastAsia="Arial" w:hAnsi="Arial"/>
          <w:sz w:val="12"/>
        </w:rPr>
        <w:t xml:space="preserve"> AMBIS University</w:t>
      </w:r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which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includes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mainly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human</w:t>
      </w:r>
      <w:proofErr w:type="spellEnd"/>
    </w:p>
    <w:p w:rsidR="00000000" w:rsidRDefault="002105EA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1100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subjects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animals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Default="002105EA">
      <w:pPr>
        <w:spacing w:line="76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0"/>
          <w:numId w:val="2"/>
        </w:numPr>
        <w:tabs>
          <w:tab w:val="left" w:pos="1344"/>
        </w:tabs>
        <w:spacing w:line="340" w:lineRule="auto"/>
        <w:ind w:left="1120" w:right="120" w:hanging="11"/>
        <w:rPr>
          <w:rFonts w:ascii="Arial" w:eastAsia="Arial" w:hAnsi="Arial"/>
          <w:sz w:val="15"/>
        </w:rPr>
      </w:pPr>
      <w:proofErr w:type="spellStart"/>
      <w:r>
        <w:rPr>
          <w:rFonts w:ascii="Arial" w:eastAsia="Arial" w:hAnsi="Arial"/>
          <w:sz w:val="15"/>
        </w:rPr>
        <w:t>The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Commission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acts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at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the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initiative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of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the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petitioner</w:t>
      </w:r>
      <w:proofErr w:type="spellEnd"/>
      <w:r>
        <w:rPr>
          <w:rFonts w:ascii="Arial" w:eastAsia="Arial" w:hAnsi="Arial"/>
          <w:sz w:val="15"/>
        </w:rPr>
        <w:t xml:space="preserve">, </w:t>
      </w:r>
      <w:proofErr w:type="spellStart"/>
      <w:r>
        <w:rPr>
          <w:rFonts w:ascii="Arial" w:eastAsia="Arial" w:hAnsi="Arial"/>
          <w:sz w:val="15"/>
        </w:rPr>
        <w:t>or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the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principal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investigator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of</w:t>
      </w:r>
      <w:proofErr w:type="spellEnd"/>
      <w:r>
        <w:rPr>
          <w:rFonts w:ascii="Arial" w:eastAsia="Arial" w:hAnsi="Arial"/>
          <w:sz w:val="15"/>
        </w:rPr>
        <w:t xml:space="preserve"> a </w:t>
      </w:r>
      <w:proofErr w:type="spellStart"/>
      <w:r>
        <w:rPr>
          <w:rFonts w:ascii="Arial" w:eastAsia="Arial" w:hAnsi="Arial"/>
          <w:sz w:val="15"/>
        </w:rPr>
        <w:t>research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project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requiring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assessment</w:t>
      </w:r>
      <w:proofErr w:type="spellEnd"/>
      <w:r>
        <w:rPr>
          <w:rFonts w:ascii="Arial" w:eastAsia="Arial" w:hAnsi="Arial"/>
          <w:sz w:val="15"/>
        </w:rPr>
        <w:t xml:space="preserve">, </w:t>
      </w:r>
      <w:proofErr w:type="spellStart"/>
      <w:r>
        <w:rPr>
          <w:rFonts w:ascii="Arial" w:eastAsia="Arial" w:hAnsi="Arial"/>
          <w:sz w:val="15"/>
        </w:rPr>
        <w:t>who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is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an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e</w:t>
      </w:r>
      <w:r>
        <w:rPr>
          <w:rFonts w:ascii="Arial" w:eastAsia="Arial" w:hAnsi="Arial"/>
          <w:sz w:val="15"/>
        </w:rPr>
        <w:t>mployee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or</w:t>
      </w:r>
      <w:proofErr w:type="spellEnd"/>
      <w:r>
        <w:rPr>
          <w:rFonts w:ascii="Arial" w:eastAsia="Arial" w:hAnsi="Arial"/>
          <w:sz w:val="15"/>
        </w:rPr>
        <w:t xml:space="preserve"> student </w:t>
      </w:r>
      <w:proofErr w:type="spellStart"/>
      <w:r>
        <w:rPr>
          <w:rFonts w:ascii="Arial" w:eastAsia="Arial" w:hAnsi="Arial"/>
          <w:sz w:val="15"/>
        </w:rPr>
        <w:t>of</w:t>
      </w:r>
      <w:proofErr w:type="spellEnd"/>
      <w:r>
        <w:rPr>
          <w:rFonts w:ascii="Arial" w:eastAsia="Arial" w:hAnsi="Arial"/>
          <w:sz w:val="15"/>
        </w:rPr>
        <w:t xml:space="preserve"> AMBIS University </w:t>
      </w:r>
      <w:proofErr w:type="spellStart"/>
      <w:r>
        <w:rPr>
          <w:rFonts w:ascii="Arial" w:eastAsia="Arial" w:hAnsi="Arial"/>
          <w:sz w:val="15"/>
        </w:rPr>
        <w:t>or</w:t>
      </w:r>
      <w:proofErr w:type="spellEnd"/>
      <w:r>
        <w:rPr>
          <w:rFonts w:ascii="Arial" w:eastAsia="Arial" w:hAnsi="Arial"/>
          <w:sz w:val="15"/>
        </w:rPr>
        <w:t xml:space="preserve"> on his </w:t>
      </w:r>
      <w:proofErr w:type="spellStart"/>
      <w:r>
        <w:rPr>
          <w:rFonts w:ascii="Arial" w:eastAsia="Arial" w:hAnsi="Arial"/>
          <w:sz w:val="15"/>
        </w:rPr>
        <w:t>own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initiative</w:t>
      </w:r>
      <w:proofErr w:type="spellEnd"/>
      <w:r>
        <w:rPr>
          <w:rFonts w:ascii="Arial" w:eastAsia="Arial" w:hAnsi="Arial"/>
          <w:sz w:val="15"/>
        </w:rPr>
        <w:t>.</w:t>
      </w:r>
    </w:p>
    <w:p w:rsidR="00000000" w:rsidRDefault="002105EA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5200"/>
        <w:rPr>
          <w:rFonts w:ascii="Arial" w:eastAsia="Arial" w:hAnsi="Arial"/>
          <w:color w:val="2E74B5"/>
          <w:sz w:val="15"/>
        </w:rPr>
      </w:pPr>
      <w:proofErr w:type="spellStart"/>
      <w:r>
        <w:rPr>
          <w:rFonts w:ascii="Arial" w:eastAsia="Arial" w:hAnsi="Arial"/>
          <w:color w:val="2E74B5"/>
          <w:sz w:val="15"/>
        </w:rPr>
        <w:t>Article</w:t>
      </w:r>
      <w:proofErr w:type="spellEnd"/>
      <w:r>
        <w:rPr>
          <w:rFonts w:ascii="Arial" w:eastAsia="Arial" w:hAnsi="Arial"/>
          <w:color w:val="2E74B5"/>
          <w:sz w:val="15"/>
        </w:rPr>
        <w:t xml:space="preserve"> 3</w:t>
      </w:r>
    </w:p>
    <w:p w:rsidR="00000000" w:rsidRDefault="002105EA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4740"/>
        <w:rPr>
          <w:rFonts w:ascii="Arial" w:eastAsia="Arial" w:hAnsi="Arial"/>
          <w:b/>
          <w:color w:val="2E74B5"/>
          <w:sz w:val="15"/>
        </w:rPr>
      </w:pPr>
      <w:proofErr w:type="spellStart"/>
      <w:r>
        <w:rPr>
          <w:rFonts w:ascii="Arial" w:eastAsia="Arial" w:hAnsi="Arial"/>
          <w:b/>
          <w:color w:val="2E74B5"/>
          <w:sz w:val="15"/>
        </w:rPr>
        <w:t>Membership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in </w:t>
      </w:r>
      <w:proofErr w:type="spellStart"/>
      <w:r>
        <w:rPr>
          <w:rFonts w:ascii="Arial" w:eastAsia="Arial" w:hAnsi="Arial"/>
          <w:b/>
          <w:color w:val="2E74B5"/>
          <w:sz w:val="15"/>
        </w:rPr>
        <w:t>the</w:t>
      </w:r>
      <w:proofErr w:type="spellEnd"/>
      <w:r>
        <w:rPr>
          <w:rFonts w:ascii="Arial" w:eastAsia="Arial" w:hAnsi="Arial"/>
          <w:b/>
          <w:color w:val="2E74B5"/>
          <w:sz w:val="15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5"/>
        </w:rPr>
        <w:t>Commission</w:t>
      </w:r>
      <w:proofErr w:type="spellEnd"/>
    </w:p>
    <w:p w:rsidR="00000000" w:rsidRDefault="002105EA">
      <w:pPr>
        <w:spacing w:line="173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0"/>
          <w:numId w:val="3"/>
        </w:numPr>
        <w:tabs>
          <w:tab w:val="left" w:pos="1297"/>
        </w:tabs>
        <w:spacing w:line="425" w:lineRule="auto"/>
        <w:ind w:left="1100" w:right="520" w:firstLine="9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Membership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established</w:t>
      </w:r>
      <w:proofErr w:type="spellEnd"/>
      <w:r>
        <w:rPr>
          <w:rFonts w:ascii="Arial" w:eastAsia="Arial" w:hAnsi="Arial"/>
          <w:sz w:val="12"/>
        </w:rPr>
        <w:t xml:space="preserve"> by </w:t>
      </w:r>
      <w:proofErr w:type="spellStart"/>
      <w:r>
        <w:rPr>
          <w:rFonts w:ascii="Arial" w:eastAsia="Arial" w:hAnsi="Arial"/>
          <w:sz w:val="12"/>
        </w:rPr>
        <w:t>appointment</w:t>
      </w:r>
      <w:proofErr w:type="spellEnd"/>
      <w:r>
        <w:rPr>
          <w:rFonts w:ascii="Arial" w:eastAsia="Arial" w:hAnsi="Arial"/>
          <w:sz w:val="12"/>
        </w:rPr>
        <w:t xml:space="preserve">.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members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are </w:t>
      </w:r>
      <w:proofErr w:type="spellStart"/>
      <w:r>
        <w:rPr>
          <w:rFonts w:ascii="Arial" w:eastAsia="Arial" w:hAnsi="Arial"/>
          <w:sz w:val="12"/>
        </w:rPr>
        <w:t>appointed</w:t>
      </w:r>
      <w:proofErr w:type="spellEnd"/>
      <w:r>
        <w:rPr>
          <w:rFonts w:ascii="Arial" w:eastAsia="Arial" w:hAnsi="Arial"/>
          <w:sz w:val="12"/>
        </w:rPr>
        <w:t xml:space="preserve"> by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rector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AMBIS Un</w:t>
      </w:r>
      <w:r>
        <w:rPr>
          <w:rFonts w:ascii="Arial" w:eastAsia="Arial" w:hAnsi="Arial"/>
          <w:sz w:val="12"/>
        </w:rPr>
        <w:t xml:space="preserve">iversity </w:t>
      </w:r>
      <w:proofErr w:type="spellStart"/>
      <w:r>
        <w:rPr>
          <w:rFonts w:ascii="Arial" w:eastAsia="Arial" w:hAnsi="Arial"/>
          <w:sz w:val="12"/>
        </w:rPr>
        <w:t>upon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proposal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vice-</w:t>
      </w:r>
      <w:proofErr w:type="spellStart"/>
      <w:r>
        <w:rPr>
          <w:rFonts w:ascii="Arial" w:eastAsia="Arial" w:hAnsi="Arial"/>
          <w:sz w:val="12"/>
        </w:rPr>
        <w:t>rector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.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members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are </w:t>
      </w:r>
      <w:proofErr w:type="spellStart"/>
      <w:r>
        <w:rPr>
          <w:rFonts w:ascii="Arial" w:eastAsia="Arial" w:hAnsi="Arial"/>
          <w:sz w:val="12"/>
        </w:rPr>
        <w:t>obliged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actively</w:t>
      </w:r>
      <w:proofErr w:type="spellEnd"/>
    </w:p>
    <w:p w:rsidR="00000000" w:rsidRDefault="002105EA">
      <w:pPr>
        <w:spacing w:line="0" w:lineRule="atLeast"/>
        <w:ind w:left="1100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participate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its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activities</w:t>
      </w:r>
      <w:proofErr w:type="spellEnd"/>
      <w:r>
        <w:rPr>
          <w:rFonts w:ascii="Arial" w:eastAsia="Arial" w:hAnsi="Arial"/>
          <w:sz w:val="12"/>
        </w:rPr>
        <w:t xml:space="preserve">. (2) </w:t>
      </w:r>
      <w:proofErr w:type="spellStart"/>
      <w:r>
        <w:rPr>
          <w:rFonts w:ascii="Arial" w:eastAsia="Arial" w:hAnsi="Arial"/>
          <w:sz w:val="12"/>
        </w:rPr>
        <w:t>Only</w:t>
      </w:r>
      <w:proofErr w:type="spellEnd"/>
      <w:r>
        <w:rPr>
          <w:rFonts w:ascii="Arial" w:eastAsia="Arial" w:hAnsi="Arial"/>
          <w:sz w:val="12"/>
        </w:rPr>
        <w:t xml:space="preserve"> a person </w:t>
      </w:r>
      <w:proofErr w:type="spellStart"/>
      <w:r>
        <w:rPr>
          <w:rFonts w:ascii="Arial" w:eastAsia="Arial" w:hAnsi="Arial"/>
          <w:sz w:val="12"/>
        </w:rPr>
        <w:t>who</w:t>
      </w:r>
      <w:proofErr w:type="spellEnd"/>
      <w:r>
        <w:rPr>
          <w:rFonts w:ascii="Arial" w:eastAsia="Arial" w:hAnsi="Arial"/>
          <w:sz w:val="12"/>
        </w:rPr>
        <w:t>:</w:t>
      </w:r>
    </w:p>
    <w:p w:rsidR="00000000" w:rsidRDefault="002105EA">
      <w:pPr>
        <w:spacing w:line="106" w:lineRule="exact"/>
        <w:rPr>
          <w:rFonts w:ascii="Arial" w:eastAsia="Arial" w:hAnsi="Arial"/>
          <w:sz w:val="12"/>
        </w:rPr>
      </w:pPr>
    </w:p>
    <w:p w:rsidR="00000000" w:rsidRDefault="002105EA">
      <w:pPr>
        <w:numPr>
          <w:ilvl w:val="1"/>
          <w:numId w:val="3"/>
        </w:numPr>
        <w:tabs>
          <w:tab w:val="left" w:pos="1620"/>
        </w:tabs>
        <w:spacing w:line="0" w:lineRule="atLeast"/>
        <w:ind w:left="1620" w:hanging="155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expresses</w:t>
      </w:r>
      <w:proofErr w:type="spellEnd"/>
      <w:r>
        <w:rPr>
          <w:rFonts w:ascii="Arial" w:eastAsia="Arial" w:hAnsi="Arial"/>
          <w:sz w:val="12"/>
        </w:rPr>
        <w:t xml:space="preserve"> his </w:t>
      </w:r>
      <w:proofErr w:type="spellStart"/>
      <w:r>
        <w:rPr>
          <w:rFonts w:ascii="Arial" w:eastAsia="Arial" w:hAnsi="Arial"/>
          <w:sz w:val="12"/>
        </w:rPr>
        <w:t>consent</w:t>
      </w:r>
      <w:proofErr w:type="spellEnd"/>
      <w:r>
        <w:rPr>
          <w:rFonts w:ascii="Arial" w:eastAsia="Arial" w:hAnsi="Arial"/>
          <w:sz w:val="12"/>
        </w:rPr>
        <w:t xml:space="preserve"> to his </w:t>
      </w:r>
      <w:proofErr w:type="spellStart"/>
      <w:r>
        <w:rPr>
          <w:rFonts w:ascii="Arial" w:eastAsia="Arial" w:hAnsi="Arial"/>
          <w:sz w:val="12"/>
        </w:rPr>
        <w:t>membership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>, b)</w:t>
      </w:r>
    </w:p>
    <w:p w:rsidR="00000000" w:rsidRDefault="002105EA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425" w:lineRule="auto"/>
        <w:ind w:left="1820" w:right="2180" w:hanging="357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accepts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obligation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</w:t>
      </w:r>
      <w:r>
        <w:rPr>
          <w:rFonts w:ascii="Arial" w:eastAsia="Arial" w:hAnsi="Arial"/>
          <w:sz w:val="12"/>
        </w:rPr>
        <w:t>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confidentiality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regarding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content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assessed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projects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so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that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there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can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be</w:t>
      </w:r>
      <w:proofErr w:type="spellEnd"/>
      <w:r>
        <w:rPr>
          <w:rFonts w:ascii="Arial" w:eastAsia="Arial" w:hAnsi="Arial"/>
          <w:sz w:val="12"/>
        </w:rPr>
        <w:t xml:space="preserve"> no </w:t>
      </w:r>
      <w:proofErr w:type="spellStart"/>
      <w:r>
        <w:rPr>
          <w:rFonts w:ascii="Arial" w:eastAsia="Arial" w:hAnsi="Arial"/>
          <w:sz w:val="12"/>
        </w:rPr>
        <w:t>misuse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information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contained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project</w:t>
      </w:r>
      <w:proofErr w:type="spellEnd"/>
      <w:r>
        <w:rPr>
          <w:rFonts w:ascii="Arial" w:eastAsia="Arial" w:hAnsi="Arial"/>
          <w:sz w:val="12"/>
        </w:rPr>
        <w:t>,</w:t>
      </w:r>
    </w:p>
    <w:p w:rsidR="00000000" w:rsidRDefault="002105E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1"/>
          <w:numId w:val="4"/>
        </w:numPr>
        <w:tabs>
          <w:tab w:val="left" w:pos="1599"/>
        </w:tabs>
        <w:spacing w:line="369" w:lineRule="auto"/>
        <w:ind w:left="1820" w:right="3080" w:hanging="355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undertakes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declare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advance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conflict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interest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whenever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could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occur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connection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0"/>
        </w:rPr>
        <w:t>membership</w:t>
      </w:r>
      <w:proofErr w:type="spellEnd"/>
      <w:r>
        <w:rPr>
          <w:rFonts w:ascii="Arial" w:eastAsia="Arial" w:hAnsi="Arial"/>
          <w:sz w:val="10"/>
        </w:rPr>
        <w:t xml:space="preserve"> in </w:t>
      </w:r>
      <w:proofErr w:type="spellStart"/>
      <w:r>
        <w:rPr>
          <w:rFonts w:ascii="Arial" w:eastAsia="Arial" w:hAnsi="Arial"/>
          <w:sz w:val="10"/>
        </w:rPr>
        <w:t>the</w:t>
      </w:r>
      <w:proofErr w:type="spellEnd"/>
      <w:r>
        <w:rPr>
          <w:rFonts w:ascii="Arial" w:eastAsia="Arial" w:hAnsi="Arial"/>
          <w:sz w:val="10"/>
        </w:rPr>
        <w:t xml:space="preserve"> </w:t>
      </w:r>
      <w:proofErr w:type="spellStart"/>
      <w:r>
        <w:rPr>
          <w:rFonts w:ascii="Arial" w:eastAsia="Arial" w:hAnsi="Arial"/>
          <w:sz w:val="10"/>
        </w:rPr>
        <w:t>Co</w:t>
      </w:r>
      <w:r>
        <w:rPr>
          <w:rFonts w:ascii="Arial" w:eastAsia="Arial" w:hAnsi="Arial"/>
          <w:sz w:val="10"/>
        </w:rPr>
        <w:t>mmission</w:t>
      </w:r>
      <w:proofErr w:type="spellEnd"/>
      <w:r>
        <w:rPr>
          <w:rFonts w:ascii="Arial" w:eastAsia="Arial" w:hAnsi="Arial"/>
          <w:sz w:val="10"/>
        </w:rPr>
        <w:t>.</w:t>
      </w:r>
    </w:p>
    <w:p w:rsidR="00000000" w:rsidRDefault="002105EA">
      <w:pPr>
        <w:spacing w:line="51" w:lineRule="exact"/>
        <w:rPr>
          <w:rFonts w:ascii="Arial" w:eastAsia="Arial" w:hAnsi="Arial"/>
          <w:sz w:val="12"/>
        </w:rPr>
      </w:pPr>
    </w:p>
    <w:p w:rsidR="00000000" w:rsidRDefault="002105EA">
      <w:pPr>
        <w:numPr>
          <w:ilvl w:val="0"/>
          <w:numId w:val="5"/>
        </w:numPr>
        <w:tabs>
          <w:tab w:val="left" w:pos="1316"/>
        </w:tabs>
        <w:spacing w:line="392" w:lineRule="auto"/>
        <w:ind w:left="1100" w:right="500" w:firstLine="9"/>
        <w:rPr>
          <w:rFonts w:ascii="Arial" w:eastAsia="Arial" w:hAnsi="Arial"/>
          <w:sz w:val="13"/>
        </w:rPr>
      </w:pP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activities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  <w:r>
        <w:rPr>
          <w:rFonts w:ascii="Arial" w:eastAsia="Arial" w:hAnsi="Arial"/>
          <w:sz w:val="13"/>
        </w:rPr>
        <w:t xml:space="preserve"> are </w:t>
      </w:r>
      <w:proofErr w:type="spellStart"/>
      <w:r>
        <w:rPr>
          <w:rFonts w:ascii="Arial" w:eastAsia="Arial" w:hAnsi="Arial"/>
          <w:sz w:val="13"/>
        </w:rPr>
        <w:t>managed</w:t>
      </w:r>
      <w:proofErr w:type="spellEnd"/>
      <w:r>
        <w:rPr>
          <w:rFonts w:ascii="Arial" w:eastAsia="Arial" w:hAnsi="Arial"/>
          <w:sz w:val="13"/>
        </w:rPr>
        <w:t xml:space="preserve"> by </w:t>
      </w:r>
      <w:proofErr w:type="spellStart"/>
      <w:r>
        <w:rPr>
          <w:rFonts w:ascii="Arial" w:eastAsia="Arial" w:hAnsi="Arial"/>
          <w:sz w:val="13"/>
        </w:rPr>
        <w:t>its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chairman</w:t>
      </w:r>
      <w:proofErr w:type="spellEnd"/>
      <w:r>
        <w:rPr>
          <w:rFonts w:ascii="Arial" w:eastAsia="Arial" w:hAnsi="Arial"/>
          <w:sz w:val="13"/>
        </w:rPr>
        <w:t xml:space="preserve">, </w:t>
      </w:r>
      <w:proofErr w:type="spellStart"/>
      <w:r>
        <w:rPr>
          <w:rFonts w:ascii="Arial" w:eastAsia="Arial" w:hAnsi="Arial"/>
          <w:sz w:val="13"/>
        </w:rPr>
        <w:t>or</w:t>
      </w:r>
      <w:proofErr w:type="spellEnd"/>
      <w:r>
        <w:rPr>
          <w:rFonts w:ascii="Arial" w:eastAsia="Arial" w:hAnsi="Arial"/>
          <w:sz w:val="13"/>
        </w:rPr>
        <w:t xml:space="preserve"> in his absence by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vice-</w:t>
      </w:r>
      <w:proofErr w:type="spellStart"/>
      <w:r>
        <w:rPr>
          <w:rFonts w:ascii="Arial" w:eastAsia="Arial" w:hAnsi="Arial"/>
          <w:sz w:val="13"/>
        </w:rPr>
        <w:t>chairman</w:t>
      </w:r>
      <w:proofErr w:type="spellEnd"/>
      <w:r>
        <w:rPr>
          <w:rFonts w:ascii="Arial" w:eastAsia="Arial" w:hAnsi="Arial"/>
          <w:sz w:val="13"/>
        </w:rPr>
        <w:t xml:space="preserve">, </w:t>
      </w:r>
      <w:proofErr w:type="spellStart"/>
      <w:r>
        <w:rPr>
          <w:rFonts w:ascii="Arial" w:eastAsia="Arial" w:hAnsi="Arial"/>
          <w:sz w:val="13"/>
        </w:rPr>
        <w:t>or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another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authorized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member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  <w:r>
        <w:rPr>
          <w:rFonts w:ascii="Arial" w:eastAsia="Arial" w:hAnsi="Arial"/>
          <w:sz w:val="13"/>
        </w:rPr>
        <w:t xml:space="preserve">.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chairman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is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appointed</w:t>
      </w:r>
      <w:proofErr w:type="spellEnd"/>
      <w:r>
        <w:rPr>
          <w:rFonts w:ascii="Arial" w:eastAsia="Arial" w:hAnsi="Arial"/>
          <w:sz w:val="13"/>
        </w:rPr>
        <w:t xml:space="preserve"> by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rector</w:t>
      </w:r>
      <w:proofErr w:type="spellEnd"/>
      <w:r>
        <w:rPr>
          <w:rFonts w:ascii="Arial" w:eastAsia="Arial" w:hAnsi="Arial"/>
          <w:sz w:val="13"/>
        </w:rPr>
        <w:t xml:space="preserve">.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vice-</w:t>
      </w:r>
      <w:proofErr w:type="spellStart"/>
      <w:r>
        <w:rPr>
          <w:rFonts w:ascii="Arial" w:eastAsia="Arial" w:hAnsi="Arial"/>
          <w:sz w:val="13"/>
        </w:rPr>
        <w:t>chairman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is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elected</w:t>
      </w:r>
      <w:proofErr w:type="spellEnd"/>
      <w:r>
        <w:rPr>
          <w:rFonts w:ascii="Arial" w:eastAsia="Arial" w:hAnsi="Arial"/>
          <w:sz w:val="13"/>
        </w:rPr>
        <w:t xml:space="preserve"> by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members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and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is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elected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if</w:t>
      </w:r>
      <w:proofErr w:type="spellEnd"/>
      <w:r>
        <w:rPr>
          <w:rFonts w:ascii="Arial" w:eastAsia="Arial" w:hAnsi="Arial"/>
          <w:sz w:val="13"/>
        </w:rPr>
        <w:t xml:space="preserve"> a majority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members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</w:p>
    <w:p w:rsidR="00000000" w:rsidRDefault="002105EA">
      <w:pPr>
        <w:spacing w:line="1" w:lineRule="exact"/>
        <w:rPr>
          <w:rFonts w:ascii="Arial" w:eastAsia="Arial" w:hAnsi="Arial"/>
          <w:sz w:val="13"/>
        </w:rPr>
      </w:pPr>
    </w:p>
    <w:p w:rsidR="00000000" w:rsidRDefault="002105EA">
      <w:pPr>
        <w:spacing w:line="0" w:lineRule="atLeast"/>
        <w:ind w:left="1100"/>
        <w:rPr>
          <w:rFonts w:ascii="Arial" w:eastAsia="Arial" w:hAnsi="Arial"/>
          <w:sz w:val="13"/>
        </w:rPr>
      </w:pPr>
      <w:proofErr w:type="spellStart"/>
      <w:r>
        <w:rPr>
          <w:rFonts w:ascii="Arial" w:eastAsia="Arial" w:hAnsi="Arial"/>
          <w:sz w:val="13"/>
        </w:rPr>
        <w:t>vote</w:t>
      </w:r>
      <w:proofErr w:type="spellEnd"/>
      <w:r>
        <w:rPr>
          <w:rFonts w:ascii="Arial" w:eastAsia="Arial" w:hAnsi="Arial"/>
          <w:sz w:val="13"/>
        </w:rPr>
        <w:t xml:space="preserve"> in </w:t>
      </w:r>
      <w:proofErr w:type="spellStart"/>
      <w:r>
        <w:rPr>
          <w:rFonts w:ascii="Arial" w:eastAsia="Arial" w:hAnsi="Arial"/>
          <w:sz w:val="13"/>
        </w:rPr>
        <w:t>favor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his </w:t>
      </w:r>
      <w:proofErr w:type="spellStart"/>
      <w:r>
        <w:rPr>
          <w:rFonts w:ascii="Arial" w:eastAsia="Arial" w:hAnsi="Arial"/>
          <w:sz w:val="13"/>
        </w:rPr>
        <w:t>proposal</w:t>
      </w:r>
      <w:proofErr w:type="spellEnd"/>
      <w:r>
        <w:rPr>
          <w:rFonts w:ascii="Arial" w:eastAsia="Arial" w:hAnsi="Arial"/>
          <w:sz w:val="13"/>
        </w:rPr>
        <w:t xml:space="preserve">. (5) </w:t>
      </w:r>
      <w:proofErr w:type="spellStart"/>
      <w:r>
        <w:rPr>
          <w:rFonts w:ascii="Arial" w:eastAsia="Arial" w:hAnsi="Arial"/>
          <w:sz w:val="13"/>
        </w:rPr>
        <w:t>Membership</w:t>
      </w:r>
      <w:proofErr w:type="spellEnd"/>
      <w:r>
        <w:rPr>
          <w:rFonts w:ascii="Arial" w:eastAsia="Arial" w:hAnsi="Arial"/>
          <w:sz w:val="13"/>
        </w:rPr>
        <w:t xml:space="preserve"> in </w:t>
      </w:r>
      <w:proofErr w:type="spellStart"/>
      <w:r>
        <w:rPr>
          <w:rFonts w:ascii="Arial" w:eastAsia="Arial" w:hAnsi="Arial"/>
          <w:sz w:val="13"/>
        </w:rPr>
        <w:t>the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Commission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ceases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when</w:t>
      </w:r>
      <w:proofErr w:type="spellEnd"/>
      <w:r>
        <w:rPr>
          <w:rFonts w:ascii="Arial" w:eastAsia="Arial" w:hAnsi="Arial"/>
          <w:sz w:val="13"/>
        </w:rPr>
        <w:t xml:space="preserve"> a </w:t>
      </w:r>
      <w:proofErr w:type="spellStart"/>
      <w:r>
        <w:rPr>
          <w:rFonts w:ascii="Arial" w:eastAsia="Arial" w:hAnsi="Arial"/>
          <w:sz w:val="13"/>
        </w:rPr>
        <w:t>member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resigns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at</w:t>
      </w:r>
      <w:proofErr w:type="spellEnd"/>
      <w:r>
        <w:rPr>
          <w:rFonts w:ascii="Arial" w:eastAsia="Arial" w:hAnsi="Arial"/>
          <w:sz w:val="13"/>
        </w:rPr>
        <w:t xml:space="preserve"> his </w:t>
      </w:r>
      <w:proofErr w:type="spellStart"/>
      <w:r>
        <w:rPr>
          <w:rFonts w:ascii="Arial" w:eastAsia="Arial" w:hAnsi="Arial"/>
          <w:sz w:val="13"/>
        </w:rPr>
        <w:t>or</w:t>
      </w:r>
      <w:proofErr w:type="spellEnd"/>
      <w:r>
        <w:rPr>
          <w:rFonts w:ascii="Arial" w:eastAsia="Arial" w:hAnsi="Arial"/>
          <w:sz w:val="13"/>
        </w:rPr>
        <w:t xml:space="preserve"> her </w:t>
      </w:r>
      <w:proofErr w:type="spellStart"/>
      <w:r>
        <w:rPr>
          <w:rFonts w:ascii="Arial" w:eastAsia="Arial" w:hAnsi="Arial"/>
          <w:sz w:val="13"/>
        </w:rPr>
        <w:t>own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written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request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or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is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dismissed</w:t>
      </w:r>
      <w:proofErr w:type="spellEnd"/>
    </w:p>
    <w:p w:rsidR="00000000" w:rsidRDefault="002105EA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520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 xml:space="preserve">by </w:t>
      </w:r>
      <w:proofErr w:type="spellStart"/>
      <w:r>
        <w:rPr>
          <w:rFonts w:ascii="Arial" w:eastAsia="Arial" w:hAnsi="Arial"/>
          <w:sz w:val="13"/>
        </w:rPr>
        <w:t>th</w:t>
      </w:r>
      <w:r>
        <w:rPr>
          <w:rFonts w:ascii="Arial" w:eastAsia="Arial" w:hAnsi="Arial"/>
          <w:sz w:val="13"/>
        </w:rPr>
        <w:t>e</w:t>
      </w:r>
      <w:proofErr w:type="spellEnd"/>
      <w:r>
        <w:rPr>
          <w:rFonts w:ascii="Arial" w:eastAsia="Arial" w:hAnsi="Arial"/>
          <w:sz w:val="13"/>
        </w:rPr>
        <w:t xml:space="preserve"> </w:t>
      </w:r>
      <w:proofErr w:type="spellStart"/>
      <w:r>
        <w:rPr>
          <w:rFonts w:ascii="Arial" w:eastAsia="Arial" w:hAnsi="Arial"/>
          <w:sz w:val="13"/>
        </w:rPr>
        <w:t>rector</w:t>
      </w:r>
      <w:proofErr w:type="spellEnd"/>
      <w:r>
        <w:rPr>
          <w:rFonts w:ascii="Arial" w:eastAsia="Arial" w:hAnsi="Arial"/>
          <w:sz w:val="13"/>
        </w:rPr>
        <w:t>.</w:t>
      </w:r>
    </w:p>
    <w:p w:rsidR="00000000" w:rsidRDefault="002105EA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4800"/>
        <w:rPr>
          <w:rFonts w:ascii="Arial" w:eastAsia="Arial" w:hAnsi="Arial"/>
          <w:b/>
          <w:color w:val="2E74B5"/>
          <w:sz w:val="13"/>
        </w:rPr>
      </w:pPr>
      <w:proofErr w:type="spellStart"/>
      <w:r>
        <w:rPr>
          <w:rFonts w:ascii="Arial" w:eastAsia="Arial" w:hAnsi="Arial"/>
          <w:color w:val="2E74B5"/>
          <w:sz w:val="13"/>
        </w:rPr>
        <w:t>Article</w:t>
      </w:r>
      <w:proofErr w:type="spellEnd"/>
      <w:r>
        <w:rPr>
          <w:rFonts w:ascii="Arial" w:eastAsia="Arial" w:hAnsi="Arial"/>
          <w:color w:val="2E74B5"/>
          <w:sz w:val="13"/>
        </w:rPr>
        <w:t xml:space="preserve"> 4 </w:t>
      </w:r>
      <w:proofErr w:type="spellStart"/>
      <w:r>
        <w:rPr>
          <w:rFonts w:ascii="Arial" w:eastAsia="Arial" w:hAnsi="Arial"/>
          <w:b/>
          <w:color w:val="2E74B5"/>
          <w:sz w:val="13"/>
        </w:rPr>
        <w:t>Activity</w:t>
      </w:r>
      <w:proofErr w:type="spellEnd"/>
      <w:r>
        <w:rPr>
          <w:rFonts w:ascii="Arial" w:eastAsia="Arial" w:hAnsi="Arial"/>
          <w:b/>
          <w:color w:val="2E74B5"/>
          <w:sz w:val="13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3"/>
        </w:rPr>
        <w:t>of</w:t>
      </w:r>
      <w:proofErr w:type="spellEnd"/>
      <w:r>
        <w:rPr>
          <w:rFonts w:ascii="Arial" w:eastAsia="Arial" w:hAnsi="Arial"/>
          <w:b/>
          <w:color w:val="2E74B5"/>
          <w:sz w:val="13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3"/>
        </w:rPr>
        <w:t>the</w:t>
      </w:r>
      <w:proofErr w:type="spellEnd"/>
      <w:r>
        <w:rPr>
          <w:rFonts w:ascii="Arial" w:eastAsia="Arial" w:hAnsi="Arial"/>
          <w:b/>
          <w:color w:val="2E74B5"/>
          <w:sz w:val="13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13"/>
        </w:rPr>
        <w:t>Commission</w:t>
      </w:r>
      <w:proofErr w:type="spellEnd"/>
    </w:p>
    <w:p w:rsidR="00000000" w:rsidRDefault="002105EA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0"/>
          <w:numId w:val="6"/>
        </w:numPr>
        <w:tabs>
          <w:tab w:val="left" w:pos="1292"/>
        </w:tabs>
        <w:spacing w:line="425" w:lineRule="auto"/>
        <w:ind w:left="1100" w:right="320" w:firstLine="9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ensure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protection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dignity, </w:t>
      </w:r>
      <w:proofErr w:type="spellStart"/>
      <w:r>
        <w:rPr>
          <w:rFonts w:ascii="Arial" w:eastAsia="Arial" w:hAnsi="Arial"/>
          <w:sz w:val="12"/>
        </w:rPr>
        <w:t>freedoms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health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quality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life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safety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all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persons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animals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participating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Default="002105EA">
      <w:pPr>
        <w:numPr>
          <w:ilvl w:val="0"/>
          <w:numId w:val="6"/>
        </w:numPr>
        <w:tabs>
          <w:tab w:val="left" w:pos="1300"/>
        </w:tabs>
        <w:spacing w:line="0" w:lineRule="atLeast"/>
        <w:ind w:left="1300" w:hanging="191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basic </w:t>
      </w:r>
      <w:proofErr w:type="spellStart"/>
      <w:r>
        <w:rPr>
          <w:rFonts w:ascii="Arial" w:eastAsia="Arial" w:hAnsi="Arial"/>
          <w:sz w:val="12"/>
        </w:rPr>
        <w:t>activity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</w:t>
      </w:r>
      <w:r>
        <w:rPr>
          <w:rFonts w:ascii="Arial" w:eastAsia="Arial" w:hAnsi="Arial"/>
          <w:sz w:val="12"/>
        </w:rPr>
        <w:t>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supervision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application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observance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standards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conducted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</w:t>
      </w:r>
      <w:proofErr w:type="spellEnd"/>
      <w:r>
        <w:rPr>
          <w:rFonts w:ascii="Arial" w:eastAsia="Arial" w:hAnsi="Arial"/>
          <w:sz w:val="12"/>
        </w:rPr>
        <w:t xml:space="preserve"> AMBIS</w:t>
      </w:r>
    </w:p>
    <w:p w:rsidR="00000000" w:rsidRDefault="002105EA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112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 xml:space="preserve">University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involving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human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subjects</w:t>
      </w:r>
      <w:proofErr w:type="spellEnd"/>
      <w:r>
        <w:rPr>
          <w:rFonts w:ascii="Arial" w:eastAsia="Arial" w:hAnsi="Arial"/>
          <w:sz w:val="12"/>
        </w:rPr>
        <w:t xml:space="preserve"> (</w:t>
      </w:r>
      <w:proofErr w:type="spellStart"/>
      <w:r>
        <w:rPr>
          <w:rFonts w:ascii="Arial" w:eastAsia="Arial" w:hAnsi="Arial"/>
          <w:sz w:val="12"/>
        </w:rPr>
        <w:t>including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work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biological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material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human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origin</w:t>
      </w:r>
      <w:proofErr w:type="spellEnd"/>
      <w:r>
        <w:rPr>
          <w:rFonts w:ascii="Arial" w:eastAsia="Arial" w:hAnsi="Arial"/>
          <w:sz w:val="12"/>
        </w:rPr>
        <w:t xml:space="preserve">)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animals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Default="002105EA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0"/>
          <w:numId w:val="7"/>
        </w:numPr>
        <w:tabs>
          <w:tab w:val="left" w:pos="1293"/>
        </w:tabs>
        <w:spacing w:line="421" w:lineRule="auto"/>
        <w:ind w:left="1100" w:right="300" w:firstLine="9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An</w:t>
      </w:r>
      <w:proofErr w:type="spellEnd"/>
      <w:r>
        <w:rPr>
          <w:rFonts w:ascii="Arial" w:eastAsia="Arial" w:hAnsi="Arial"/>
          <w:sz w:val="12"/>
        </w:rPr>
        <w:t xml:space="preserve"> expert </w:t>
      </w:r>
      <w:proofErr w:type="spellStart"/>
      <w:r>
        <w:rPr>
          <w:rFonts w:ascii="Arial" w:eastAsia="Arial" w:hAnsi="Arial"/>
          <w:sz w:val="12"/>
        </w:rPr>
        <w:t>may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</w:t>
      </w:r>
      <w:r>
        <w:rPr>
          <w:rFonts w:ascii="Arial" w:eastAsia="Arial" w:hAnsi="Arial"/>
          <w:sz w:val="12"/>
        </w:rPr>
        <w:t>ork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experts</w:t>
      </w:r>
      <w:proofErr w:type="spellEnd"/>
      <w:r>
        <w:rPr>
          <w:rFonts w:ascii="Arial" w:eastAsia="Arial" w:hAnsi="Arial"/>
          <w:sz w:val="12"/>
        </w:rPr>
        <w:t xml:space="preserve"> on </w:t>
      </w:r>
      <w:proofErr w:type="spellStart"/>
      <w:r>
        <w:rPr>
          <w:rFonts w:ascii="Arial" w:eastAsia="Arial" w:hAnsi="Arial"/>
          <w:sz w:val="12"/>
        </w:rPr>
        <w:t>legal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issues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who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provide</w:t>
      </w:r>
      <w:proofErr w:type="spellEnd"/>
      <w:r>
        <w:rPr>
          <w:rFonts w:ascii="Arial" w:eastAsia="Arial" w:hAnsi="Arial"/>
          <w:sz w:val="12"/>
        </w:rPr>
        <w:t xml:space="preserve"> expert </w:t>
      </w:r>
      <w:proofErr w:type="spellStart"/>
      <w:r>
        <w:rPr>
          <w:rFonts w:ascii="Arial" w:eastAsia="Arial" w:hAnsi="Arial"/>
          <w:sz w:val="12"/>
        </w:rPr>
        <w:t>opinions</w:t>
      </w:r>
      <w:proofErr w:type="spellEnd"/>
      <w:r>
        <w:rPr>
          <w:rFonts w:ascii="Arial" w:eastAsia="Arial" w:hAnsi="Arial"/>
          <w:sz w:val="12"/>
        </w:rPr>
        <w:t xml:space="preserve"> on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compliance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assessed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projects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legal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regulations</w:t>
      </w:r>
      <w:proofErr w:type="spellEnd"/>
      <w:r>
        <w:rPr>
          <w:rFonts w:ascii="Arial" w:eastAsia="Arial" w:hAnsi="Arial"/>
          <w:sz w:val="12"/>
        </w:rPr>
        <w:t xml:space="preserve">. These </w:t>
      </w:r>
      <w:proofErr w:type="spellStart"/>
      <w:r>
        <w:rPr>
          <w:rFonts w:ascii="Arial" w:eastAsia="Arial" w:hAnsi="Arial"/>
          <w:sz w:val="12"/>
        </w:rPr>
        <w:t>experts</w:t>
      </w:r>
      <w:proofErr w:type="spellEnd"/>
      <w:r>
        <w:rPr>
          <w:rFonts w:ascii="Arial" w:eastAsia="Arial" w:hAnsi="Arial"/>
          <w:sz w:val="12"/>
        </w:rPr>
        <w:t xml:space="preserve"> do not </w:t>
      </w:r>
      <w:proofErr w:type="spellStart"/>
      <w:r>
        <w:rPr>
          <w:rFonts w:ascii="Arial" w:eastAsia="Arial" w:hAnsi="Arial"/>
          <w:sz w:val="12"/>
        </w:rPr>
        <w:t>have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be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members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Pr="00411934" w:rsidRDefault="002105EA" w:rsidP="00411934">
      <w:pPr>
        <w:numPr>
          <w:ilvl w:val="0"/>
          <w:numId w:val="7"/>
        </w:numPr>
        <w:tabs>
          <w:tab w:val="left" w:pos="1300"/>
        </w:tabs>
        <w:spacing w:line="0" w:lineRule="atLeast"/>
        <w:ind w:left="1300" w:hanging="191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within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framework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competence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</w:t>
      </w:r>
      <w:proofErr w:type="spellEnd"/>
      <w:r>
        <w:rPr>
          <w:rFonts w:ascii="Arial" w:eastAsia="Arial" w:hAnsi="Arial"/>
          <w:sz w:val="12"/>
        </w:rPr>
        <w:t xml:space="preserve"> AMBIS University</w:t>
      </w:r>
      <w:r w:rsidRPr="00411934">
        <w:rPr>
          <w:rFonts w:ascii="Arial" w:eastAsia="Arial" w:hAnsi="Arial"/>
          <w:sz w:val="12"/>
        </w:rPr>
        <w:t xml:space="preserve">, in </w:t>
      </w:r>
      <w:proofErr w:type="spellStart"/>
      <w:r w:rsidRPr="00411934">
        <w:rPr>
          <w:rFonts w:ascii="Arial" w:eastAsia="Arial" w:hAnsi="Arial"/>
          <w:sz w:val="12"/>
        </w:rPr>
        <w:t>particular</w:t>
      </w:r>
      <w:proofErr w:type="spellEnd"/>
      <w:r w:rsidRPr="00411934">
        <w:rPr>
          <w:rFonts w:ascii="Arial" w:eastAsia="Arial" w:hAnsi="Arial"/>
          <w:sz w:val="12"/>
        </w:rPr>
        <w:t xml:space="preserve">: a) </w:t>
      </w:r>
      <w:proofErr w:type="spellStart"/>
      <w:r w:rsidRPr="00411934">
        <w:rPr>
          <w:rFonts w:ascii="Arial" w:eastAsia="Arial" w:hAnsi="Arial"/>
          <w:sz w:val="12"/>
        </w:rPr>
        <w:t>ensures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that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all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research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projects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that</w:t>
      </w:r>
      <w:proofErr w:type="spellEnd"/>
      <w:r w:rsidRPr="00411934">
        <w:rPr>
          <w:rFonts w:ascii="Arial" w:eastAsia="Arial" w:hAnsi="Arial"/>
          <w:sz w:val="12"/>
        </w:rPr>
        <w:t xml:space="preserve">, </w:t>
      </w:r>
      <w:proofErr w:type="spellStart"/>
      <w:r w:rsidRPr="00411934">
        <w:rPr>
          <w:rFonts w:ascii="Arial" w:eastAsia="Arial" w:hAnsi="Arial"/>
          <w:sz w:val="12"/>
        </w:rPr>
        <w:t>for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any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reason</w:t>
      </w:r>
      <w:proofErr w:type="spellEnd"/>
      <w:r w:rsidRPr="00411934">
        <w:rPr>
          <w:rFonts w:ascii="Arial" w:eastAsia="Arial" w:hAnsi="Arial"/>
          <w:sz w:val="12"/>
        </w:rPr>
        <w:t xml:space="preserve">, </w:t>
      </w:r>
      <w:proofErr w:type="spellStart"/>
      <w:r w:rsidRPr="00411934">
        <w:rPr>
          <w:rFonts w:ascii="Arial" w:eastAsia="Arial" w:hAnsi="Arial"/>
          <w:sz w:val="12"/>
        </w:rPr>
        <w:t>require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an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assessment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of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ethical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aspects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and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have</w:t>
      </w:r>
      <w:proofErr w:type="spellEnd"/>
      <w:r w:rsidRPr="00411934">
        <w:rPr>
          <w:rFonts w:ascii="Arial" w:eastAsia="Arial" w:hAnsi="Arial"/>
          <w:sz w:val="12"/>
        </w:rPr>
        <w:t xml:space="preserve"> </w:t>
      </w:r>
      <w:proofErr w:type="spellStart"/>
      <w:r w:rsidRPr="00411934">
        <w:rPr>
          <w:rFonts w:ascii="Arial" w:eastAsia="Arial" w:hAnsi="Arial"/>
          <w:sz w:val="12"/>
        </w:rPr>
        <w:t>been</w:t>
      </w:r>
      <w:proofErr w:type="spellEnd"/>
    </w:p>
    <w:p w:rsidR="00000000" w:rsidRDefault="002105EA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425" w:lineRule="auto"/>
        <w:ind w:left="1840" w:right="840" w:hanging="5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submitted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comment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will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be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evaluated</w:t>
      </w:r>
      <w:proofErr w:type="spellEnd"/>
      <w:r>
        <w:rPr>
          <w:rFonts w:ascii="Arial" w:eastAsia="Arial" w:hAnsi="Arial"/>
          <w:sz w:val="12"/>
        </w:rPr>
        <w:t xml:space="preserve"> by a </w:t>
      </w:r>
      <w:proofErr w:type="spellStart"/>
      <w:r>
        <w:rPr>
          <w:rFonts w:ascii="Arial" w:eastAsia="Arial" w:hAnsi="Arial"/>
          <w:sz w:val="12"/>
        </w:rPr>
        <w:t>competent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objective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independent </w:t>
      </w:r>
      <w:proofErr w:type="spellStart"/>
      <w:r>
        <w:rPr>
          <w:rFonts w:ascii="Arial" w:eastAsia="Arial" w:hAnsi="Arial"/>
          <w:sz w:val="12"/>
        </w:rPr>
        <w:t>process</w:t>
      </w:r>
      <w:proofErr w:type="spellEnd"/>
      <w:r>
        <w:rPr>
          <w:rFonts w:ascii="Arial" w:eastAsia="Arial" w:hAnsi="Arial"/>
          <w:sz w:val="12"/>
        </w:rPr>
        <w:t xml:space="preserve">, b) </w:t>
      </w:r>
      <w:proofErr w:type="spellStart"/>
      <w:r>
        <w:rPr>
          <w:rFonts w:ascii="Arial" w:eastAsia="Arial" w:hAnsi="Arial"/>
          <w:sz w:val="12"/>
        </w:rPr>
        <w:t>assesses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whether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project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proposal</w:t>
      </w:r>
      <w:proofErr w:type="spellEnd"/>
    </w:p>
    <w:p w:rsidR="00000000" w:rsidRDefault="002105E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1480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submitted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accordance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standards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</w:p>
    <w:p w:rsidR="00000000" w:rsidRDefault="002105EA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1820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issues</w:t>
      </w:r>
      <w:proofErr w:type="spellEnd"/>
      <w:r>
        <w:rPr>
          <w:rFonts w:ascii="Arial" w:eastAsia="Arial" w:hAnsi="Arial"/>
          <w:sz w:val="12"/>
        </w:rPr>
        <w:t xml:space="preserve"> a </w:t>
      </w:r>
      <w:proofErr w:type="spellStart"/>
      <w:r>
        <w:rPr>
          <w:rFonts w:ascii="Arial" w:eastAsia="Arial" w:hAnsi="Arial"/>
          <w:sz w:val="12"/>
        </w:rPr>
        <w:t>written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statement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about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</w:t>
      </w:r>
      <w:proofErr w:type="spellEnd"/>
      <w:r>
        <w:rPr>
          <w:rFonts w:ascii="Arial" w:eastAsia="Arial" w:hAnsi="Arial"/>
          <w:sz w:val="12"/>
        </w:rPr>
        <w:t xml:space="preserve">, c) </w:t>
      </w:r>
      <w:proofErr w:type="spellStart"/>
      <w:r>
        <w:rPr>
          <w:rFonts w:ascii="Arial" w:eastAsia="Arial" w:hAnsi="Arial"/>
          <w:sz w:val="12"/>
        </w:rPr>
        <w:t>monitors</w:t>
      </w:r>
      <w:proofErr w:type="spellEnd"/>
    </w:p>
    <w:p w:rsidR="00000000" w:rsidRDefault="002105EA">
      <w:pPr>
        <w:spacing w:line="102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0" w:lineRule="atLeast"/>
        <w:ind w:left="1460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progress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proje</w:t>
      </w:r>
      <w:r>
        <w:rPr>
          <w:rFonts w:ascii="Arial" w:eastAsia="Arial" w:hAnsi="Arial"/>
          <w:sz w:val="12"/>
        </w:rPr>
        <w:t>ct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which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</w:t>
      </w:r>
      <w:proofErr w:type="spellEnd"/>
      <w:r>
        <w:rPr>
          <w:rFonts w:ascii="Arial" w:eastAsia="Arial" w:hAnsi="Arial"/>
          <w:sz w:val="12"/>
        </w:rPr>
        <w:t xml:space="preserve"> has </w:t>
      </w:r>
      <w:proofErr w:type="spellStart"/>
      <w:r>
        <w:rPr>
          <w:rFonts w:ascii="Arial" w:eastAsia="Arial" w:hAnsi="Arial"/>
          <w:sz w:val="12"/>
        </w:rPr>
        <w:t>issued</w:t>
      </w:r>
      <w:proofErr w:type="spellEnd"/>
      <w:r>
        <w:rPr>
          <w:rFonts w:ascii="Arial" w:eastAsia="Arial" w:hAnsi="Arial"/>
          <w:sz w:val="12"/>
        </w:rPr>
        <w:t xml:space="preserve"> a </w:t>
      </w:r>
      <w:proofErr w:type="spellStart"/>
      <w:r>
        <w:rPr>
          <w:rFonts w:ascii="Arial" w:eastAsia="Arial" w:hAnsi="Arial"/>
          <w:sz w:val="12"/>
        </w:rPr>
        <w:t>recommendation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statement</w:t>
      </w:r>
      <w:proofErr w:type="spellEnd"/>
      <w:r>
        <w:rPr>
          <w:rFonts w:ascii="Arial" w:eastAsia="Arial" w:hAnsi="Arial"/>
          <w:sz w:val="12"/>
        </w:rPr>
        <w:t xml:space="preserve">, d) </w:t>
      </w:r>
      <w:proofErr w:type="spellStart"/>
      <w:r>
        <w:rPr>
          <w:rFonts w:ascii="Arial" w:eastAsia="Arial" w:hAnsi="Arial"/>
          <w:sz w:val="12"/>
        </w:rPr>
        <w:t>assesses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whether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</w:p>
    <w:p w:rsidR="00000000" w:rsidRDefault="002105EA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spacing w:line="430" w:lineRule="auto"/>
        <w:ind w:left="1820" w:right="360" w:hanging="359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conducted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</w:t>
      </w:r>
      <w:proofErr w:type="spellEnd"/>
      <w:r>
        <w:rPr>
          <w:rFonts w:ascii="Arial" w:eastAsia="Arial" w:hAnsi="Arial"/>
          <w:sz w:val="12"/>
        </w:rPr>
        <w:t xml:space="preserve"> AMBIS University </w:t>
      </w:r>
      <w:proofErr w:type="spellStart"/>
      <w:r>
        <w:rPr>
          <w:rFonts w:ascii="Arial" w:eastAsia="Arial" w:hAnsi="Arial"/>
          <w:sz w:val="12"/>
        </w:rPr>
        <w:t>involving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human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subjects</w:t>
      </w:r>
      <w:proofErr w:type="spellEnd"/>
      <w:r>
        <w:rPr>
          <w:rFonts w:ascii="Arial" w:eastAsia="Arial" w:hAnsi="Arial"/>
          <w:sz w:val="12"/>
        </w:rPr>
        <w:t xml:space="preserve"> (</w:t>
      </w:r>
      <w:proofErr w:type="spellStart"/>
      <w:r>
        <w:rPr>
          <w:rFonts w:ascii="Arial" w:eastAsia="Arial" w:hAnsi="Arial"/>
          <w:sz w:val="12"/>
        </w:rPr>
        <w:t>including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work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biological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material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human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origin</w:t>
      </w:r>
      <w:proofErr w:type="spellEnd"/>
      <w:r>
        <w:rPr>
          <w:rFonts w:ascii="Arial" w:eastAsia="Arial" w:hAnsi="Arial"/>
          <w:sz w:val="12"/>
        </w:rPr>
        <w:t xml:space="preserve">)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animals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complies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with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standards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whether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dignity, </w:t>
      </w:r>
      <w:proofErr w:type="spellStart"/>
      <w:r>
        <w:rPr>
          <w:rFonts w:ascii="Arial" w:eastAsia="Arial" w:hAnsi="Arial"/>
          <w:sz w:val="12"/>
        </w:rPr>
        <w:t>freedom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health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quality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life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safety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all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persons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participating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are </w:t>
      </w:r>
      <w:proofErr w:type="spellStart"/>
      <w:r>
        <w:rPr>
          <w:rFonts w:ascii="Arial" w:eastAsia="Arial" w:hAnsi="Arial"/>
          <w:sz w:val="12"/>
        </w:rPr>
        <w:t>respected</w:t>
      </w:r>
      <w:proofErr w:type="spellEnd"/>
      <w:r>
        <w:rPr>
          <w:rFonts w:ascii="Arial" w:eastAsia="Arial" w:hAnsi="Arial"/>
          <w:sz w:val="12"/>
        </w:rPr>
        <w:t xml:space="preserve">; e) </w:t>
      </w:r>
      <w:proofErr w:type="spellStart"/>
      <w:r>
        <w:rPr>
          <w:rFonts w:ascii="Arial" w:eastAsia="Arial" w:hAnsi="Arial"/>
          <w:sz w:val="12"/>
        </w:rPr>
        <w:t>pays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special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attention</w:t>
      </w:r>
      <w:proofErr w:type="spellEnd"/>
      <w:r>
        <w:rPr>
          <w:rFonts w:ascii="Arial" w:eastAsia="Arial" w:hAnsi="Arial"/>
          <w:sz w:val="12"/>
        </w:rPr>
        <w:t xml:space="preserve"> to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protection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vulnerable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dependent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persons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who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participate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Default="002105EA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2105EA">
      <w:pPr>
        <w:numPr>
          <w:ilvl w:val="0"/>
          <w:numId w:val="8"/>
        </w:numPr>
        <w:tabs>
          <w:tab w:val="left" w:pos="1353"/>
        </w:tabs>
        <w:spacing w:line="435" w:lineRule="auto"/>
        <w:ind w:left="1120" w:right="620" w:firstLine="37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On</w:t>
      </w:r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request</w:t>
      </w:r>
      <w:proofErr w:type="spellEnd"/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provides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consultations</w:t>
      </w:r>
      <w:proofErr w:type="spellEnd"/>
      <w:r>
        <w:rPr>
          <w:rFonts w:ascii="Arial" w:eastAsia="Arial" w:hAnsi="Arial"/>
          <w:sz w:val="12"/>
        </w:rPr>
        <w:t xml:space="preserve"> to AMBIS University </w:t>
      </w:r>
      <w:proofErr w:type="spellStart"/>
      <w:r>
        <w:rPr>
          <w:rFonts w:ascii="Arial" w:eastAsia="Arial" w:hAnsi="Arial"/>
          <w:sz w:val="12"/>
        </w:rPr>
        <w:t>researchers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students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regarding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recognition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possible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ethical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risks</w:t>
      </w:r>
      <w:proofErr w:type="spellEnd"/>
      <w:r>
        <w:rPr>
          <w:rFonts w:ascii="Arial" w:eastAsia="Arial" w:hAnsi="Arial"/>
          <w:sz w:val="12"/>
        </w:rPr>
        <w:t xml:space="preserve"> in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relevant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preventive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corrective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measures</w:t>
      </w:r>
      <w:proofErr w:type="spellEnd"/>
      <w:r>
        <w:rPr>
          <w:rFonts w:ascii="Arial" w:eastAsia="Arial" w:hAnsi="Arial"/>
          <w:sz w:val="12"/>
        </w:rPr>
        <w:t>.</w:t>
      </w:r>
    </w:p>
    <w:p w:rsidR="00000000" w:rsidRDefault="002105EA">
      <w:pPr>
        <w:tabs>
          <w:tab w:val="left" w:pos="1353"/>
        </w:tabs>
        <w:spacing w:line="435" w:lineRule="auto"/>
        <w:ind w:left="1120" w:right="620" w:firstLine="37"/>
        <w:rPr>
          <w:rFonts w:ascii="Arial" w:eastAsia="Arial" w:hAnsi="Arial"/>
          <w:sz w:val="12"/>
        </w:rPr>
        <w:sectPr w:rsidR="00000000">
          <w:pgSz w:w="11900" w:h="16820"/>
          <w:pgMar w:top="110" w:right="1440" w:bottom="1440" w:left="320" w:header="0" w:footer="0" w:gutter="0"/>
          <w:cols w:space="0" w:equalWidth="0">
            <w:col w:w="10140"/>
          </w:cols>
          <w:docGrid w:linePitch="360"/>
        </w:sectPr>
      </w:pPr>
    </w:p>
    <w:p w:rsidR="00000000" w:rsidRDefault="002105EA">
      <w:pPr>
        <w:spacing w:line="0" w:lineRule="atLeast"/>
        <w:rPr>
          <w:rFonts w:ascii="Arial" w:eastAsia="Arial" w:hAnsi="Arial"/>
          <w:sz w:val="21"/>
        </w:rPr>
      </w:pPr>
      <w:bookmarkStart w:id="0" w:name="page2"/>
      <w:bookmarkEnd w:id="0"/>
    </w:p>
    <w:p w:rsidR="00000000" w:rsidRDefault="002105EA">
      <w:pPr>
        <w:spacing w:line="200" w:lineRule="exact"/>
        <w:rPr>
          <w:rFonts w:ascii="Times New Roman" w:eastAsia="Times New Roman" w:hAnsi="Times New Roman"/>
        </w:rPr>
      </w:pPr>
    </w:p>
    <w:p w:rsidR="00000000" w:rsidRDefault="002105EA">
      <w:pPr>
        <w:spacing w:line="200" w:lineRule="exact"/>
        <w:rPr>
          <w:rFonts w:ascii="Times New Roman" w:eastAsia="Times New Roman" w:hAnsi="Times New Roman"/>
        </w:rPr>
      </w:pPr>
    </w:p>
    <w:p w:rsidR="00000000" w:rsidRDefault="002105EA">
      <w:pPr>
        <w:spacing w:line="200" w:lineRule="exact"/>
        <w:rPr>
          <w:rFonts w:ascii="Times New Roman" w:eastAsia="Times New Roman" w:hAnsi="Times New Roman"/>
        </w:rPr>
      </w:pPr>
    </w:p>
    <w:p w:rsidR="00000000" w:rsidRDefault="002105EA">
      <w:pPr>
        <w:spacing w:line="200" w:lineRule="exact"/>
        <w:rPr>
          <w:rFonts w:ascii="Times New Roman" w:eastAsia="Times New Roman" w:hAnsi="Times New Roman"/>
        </w:rPr>
      </w:pPr>
    </w:p>
    <w:p w:rsidR="00000000" w:rsidRDefault="002105EA">
      <w:pPr>
        <w:spacing w:line="283" w:lineRule="exact"/>
        <w:rPr>
          <w:rFonts w:ascii="Times New Roman" w:eastAsia="Times New Roman" w:hAnsi="Times New Roman"/>
        </w:rPr>
      </w:pPr>
    </w:p>
    <w:p w:rsidR="00000000" w:rsidRDefault="002105EA">
      <w:pPr>
        <w:spacing w:line="0" w:lineRule="atLeast"/>
        <w:ind w:left="5200"/>
        <w:rPr>
          <w:rFonts w:ascii="Arial" w:eastAsia="Arial" w:hAnsi="Arial"/>
          <w:color w:val="2E74B5"/>
          <w:sz w:val="24"/>
        </w:rPr>
      </w:pPr>
      <w:proofErr w:type="spellStart"/>
      <w:r>
        <w:rPr>
          <w:rFonts w:ascii="Arial" w:eastAsia="Arial" w:hAnsi="Arial"/>
          <w:color w:val="2E74B5"/>
          <w:sz w:val="24"/>
        </w:rPr>
        <w:t>Article</w:t>
      </w:r>
      <w:proofErr w:type="spellEnd"/>
      <w:r>
        <w:rPr>
          <w:rFonts w:ascii="Arial" w:eastAsia="Arial" w:hAnsi="Arial"/>
          <w:color w:val="2E74B5"/>
          <w:sz w:val="24"/>
        </w:rPr>
        <w:t xml:space="preserve"> 5</w:t>
      </w:r>
    </w:p>
    <w:p w:rsidR="00000000" w:rsidRDefault="002105EA">
      <w:pPr>
        <w:spacing w:line="100" w:lineRule="exact"/>
        <w:rPr>
          <w:rFonts w:ascii="Times New Roman" w:eastAsia="Times New Roman" w:hAnsi="Times New Roman"/>
        </w:rPr>
      </w:pPr>
    </w:p>
    <w:p w:rsidR="00000000" w:rsidRDefault="002105EA">
      <w:pPr>
        <w:spacing w:line="0" w:lineRule="atLeast"/>
        <w:ind w:left="4460"/>
        <w:rPr>
          <w:rFonts w:ascii="Arial" w:eastAsia="Arial" w:hAnsi="Arial"/>
          <w:b/>
          <w:color w:val="2E74B5"/>
          <w:sz w:val="24"/>
        </w:rPr>
      </w:pPr>
      <w:proofErr w:type="spellStart"/>
      <w:r>
        <w:rPr>
          <w:rFonts w:ascii="Arial" w:eastAsia="Arial" w:hAnsi="Arial"/>
          <w:b/>
          <w:color w:val="2E74B5"/>
          <w:sz w:val="24"/>
        </w:rPr>
        <w:t>Final</w:t>
      </w:r>
      <w:proofErr w:type="spellEnd"/>
      <w:r>
        <w:rPr>
          <w:rFonts w:ascii="Arial" w:eastAsia="Arial" w:hAnsi="Arial"/>
          <w:b/>
          <w:color w:val="2E74B5"/>
          <w:sz w:val="24"/>
        </w:rPr>
        <w:t xml:space="preserve"> </w:t>
      </w:r>
      <w:proofErr w:type="spellStart"/>
      <w:r>
        <w:rPr>
          <w:rFonts w:ascii="Arial" w:eastAsia="Arial" w:hAnsi="Arial"/>
          <w:b/>
          <w:color w:val="2E74B5"/>
          <w:sz w:val="24"/>
        </w:rPr>
        <w:t>Provisions</w:t>
      </w:r>
      <w:proofErr w:type="spellEnd"/>
    </w:p>
    <w:p w:rsidR="00000000" w:rsidRDefault="002105EA">
      <w:pPr>
        <w:spacing w:line="97" w:lineRule="exact"/>
        <w:rPr>
          <w:rFonts w:ascii="Times New Roman" w:eastAsia="Times New Roman" w:hAnsi="Times New Roman"/>
        </w:rPr>
      </w:pPr>
    </w:p>
    <w:p w:rsidR="002105EA" w:rsidRDefault="002105EA">
      <w:pPr>
        <w:spacing w:line="457" w:lineRule="auto"/>
        <w:ind w:left="1120" w:right="420" w:hanging="14"/>
        <w:rPr>
          <w:rFonts w:ascii="Arial" w:eastAsia="Arial" w:hAnsi="Arial"/>
          <w:sz w:val="12"/>
        </w:rPr>
      </w:pP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proceedings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and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activities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are </w:t>
      </w:r>
      <w:proofErr w:type="spellStart"/>
      <w:r>
        <w:rPr>
          <w:rFonts w:ascii="Arial" w:eastAsia="Arial" w:hAnsi="Arial"/>
          <w:sz w:val="12"/>
        </w:rPr>
        <w:t>governed</w:t>
      </w:r>
      <w:proofErr w:type="spellEnd"/>
      <w:r>
        <w:rPr>
          <w:rFonts w:ascii="Arial" w:eastAsia="Arial" w:hAnsi="Arial"/>
          <w:sz w:val="12"/>
        </w:rPr>
        <w:t xml:space="preserve"> by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Rules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Procedure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Ethics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for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Research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AMBIS University</w:t>
      </w:r>
      <w:r>
        <w:rPr>
          <w:rFonts w:ascii="Arial" w:eastAsia="Arial" w:hAnsi="Arial"/>
          <w:sz w:val="12"/>
        </w:rPr>
        <w:t xml:space="preserve">, </w:t>
      </w:r>
      <w:proofErr w:type="spellStart"/>
      <w:r>
        <w:rPr>
          <w:rFonts w:ascii="Arial" w:eastAsia="Arial" w:hAnsi="Arial"/>
          <w:sz w:val="12"/>
        </w:rPr>
        <w:t>which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the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Commission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approves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at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its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first</w:t>
      </w:r>
      <w:proofErr w:type="spellEnd"/>
      <w:r>
        <w:rPr>
          <w:rFonts w:ascii="Arial" w:eastAsia="Arial" w:hAnsi="Arial"/>
          <w:sz w:val="12"/>
        </w:rPr>
        <w:t xml:space="preserve"> meeting by a </w:t>
      </w:r>
      <w:proofErr w:type="spellStart"/>
      <w:r>
        <w:rPr>
          <w:rFonts w:ascii="Arial" w:eastAsia="Arial" w:hAnsi="Arial"/>
          <w:sz w:val="12"/>
        </w:rPr>
        <w:t>supermajority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of</w:t>
      </w:r>
      <w:proofErr w:type="spellEnd"/>
      <w:r>
        <w:rPr>
          <w:rFonts w:ascii="Arial" w:eastAsia="Arial" w:hAnsi="Arial"/>
          <w:sz w:val="12"/>
        </w:rPr>
        <w:t xml:space="preserve"> </w:t>
      </w:r>
      <w:proofErr w:type="spellStart"/>
      <w:r>
        <w:rPr>
          <w:rFonts w:ascii="Arial" w:eastAsia="Arial" w:hAnsi="Arial"/>
          <w:sz w:val="12"/>
        </w:rPr>
        <w:t>all</w:t>
      </w:r>
      <w:proofErr w:type="spellEnd"/>
      <w:r>
        <w:rPr>
          <w:rFonts w:ascii="Arial" w:eastAsia="Arial" w:hAnsi="Arial"/>
          <w:sz w:val="12"/>
        </w:rPr>
        <w:t>.</w:t>
      </w:r>
    </w:p>
    <w:sectPr w:rsidR="002105EA">
      <w:pgSz w:w="11900" w:h="16820"/>
      <w:pgMar w:top="110" w:right="1440" w:bottom="1440" w:left="32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>
      <w:start w:val="1"/>
      <w:numFmt w:val="decimal"/>
      <w:lvlText w:val="%1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>
      <w:start w:val="4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>
      <w:start w:val="5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1934"/>
    <w:rsid w:val="002105EA"/>
    <w:rsid w:val="00411934"/>
    <w:rsid w:val="00757994"/>
    <w:rsid w:val="00BB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Chládek</dc:creator>
  <cp:lastModifiedBy>Lukáš Chládek</cp:lastModifiedBy>
  <cp:revision>2</cp:revision>
  <dcterms:created xsi:type="dcterms:W3CDTF">2023-06-05T10:27:00Z</dcterms:created>
  <dcterms:modified xsi:type="dcterms:W3CDTF">2023-06-05T10:27:00Z</dcterms:modified>
</cp:coreProperties>
</file>